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55D" w:rsidRPr="000F0868" w:rsidRDefault="0076455D" w:rsidP="0076455D">
      <w:pPr>
        <w:pStyle w:val="NormalWeb"/>
        <w:jc w:val="center"/>
        <w:rPr>
          <w:rStyle w:val="colortext2"/>
          <w:b/>
          <w:sz w:val="32"/>
          <w:szCs w:val="32"/>
        </w:rPr>
      </w:pPr>
      <w:r w:rsidRPr="000F0868">
        <w:rPr>
          <w:rStyle w:val="colortext2"/>
          <w:b/>
          <w:sz w:val="32"/>
          <w:szCs w:val="32"/>
        </w:rPr>
        <w:t xml:space="preserve">Independence HS </w:t>
      </w:r>
    </w:p>
    <w:p w:rsidR="0076455D" w:rsidRPr="000F0868" w:rsidRDefault="0076455D" w:rsidP="0076455D">
      <w:pPr>
        <w:pStyle w:val="NormalWeb"/>
        <w:jc w:val="center"/>
        <w:rPr>
          <w:rStyle w:val="colortext2"/>
          <w:b/>
          <w:sz w:val="32"/>
          <w:szCs w:val="32"/>
        </w:rPr>
      </w:pPr>
      <w:proofErr w:type="spellStart"/>
      <w:r w:rsidRPr="000F0868">
        <w:rPr>
          <w:rStyle w:val="colortext2"/>
          <w:b/>
          <w:sz w:val="32"/>
          <w:szCs w:val="32"/>
        </w:rPr>
        <w:t>Agri</w:t>
      </w:r>
      <w:proofErr w:type="spellEnd"/>
      <w:r w:rsidRPr="000F0868">
        <w:rPr>
          <w:rStyle w:val="colortext2"/>
          <w:b/>
          <w:sz w:val="32"/>
          <w:szCs w:val="32"/>
        </w:rPr>
        <w:t xml:space="preserve">-Science Program </w:t>
      </w:r>
    </w:p>
    <w:p w:rsidR="0076455D" w:rsidRDefault="0076455D" w:rsidP="0076455D">
      <w:pPr>
        <w:pStyle w:val="NormalWeb"/>
        <w:rPr>
          <w:rStyle w:val="colortext2"/>
        </w:rPr>
      </w:pPr>
    </w:p>
    <w:p w:rsidR="0076455D" w:rsidRDefault="0076455D" w:rsidP="0076455D">
      <w:pPr>
        <w:pStyle w:val="NormalWeb"/>
        <w:rPr>
          <w:rStyle w:val="colortext2"/>
        </w:rPr>
      </w:pPr>
      <w:r>
        <w:rPr>
          <w:rStyle w:val="colortext2"/>
        </w:rPr>
        <w:t xml:space="preserve">It is highly recommended that each student in all course be an active member of FFA, to be successful in all courses in the </w:t>
      </w:r>
      <w:proofErr w:type="spellStart"/>
      <w:r>
        <w:rPr>
          <w:rStyle w:val="colortext2"/>
        </w:rPr>
        <w:t>Agri</w:t>
      </w:r>
      <w:proofErr w:type="spellEnd"/>
      <w:r>
        <w:rPr>
          <w:rStyle w:val="colortext2"/>
        </w:rPr>
        <w:t xml:space="preserve">-science Program here at Independence. All students will be required to complete an SAE project and present their project to the public as part </w:t>
      </w:r>
      <w:proofErr w:type="gramStart"/>
      <w:r>
        <w:rPr>
          <w:rStyle w:val="colortext2"/>
        </w:rPr>
        <w:t>of  the</w:t>
      </w:r>
      <w:proofErr w:type="gramEnd"/>
      <w:r>
        <w:rPr>
          <w:rStyle w:val="colortext2"/>
        </w:rPr>
        <w:t xml:space="preserve"> whole grade.  </w:t>
      </w:r>
    </w:p>
    <w:p w:rsidR="0076455D" w:rsidRDefault="0076455D" w:rsidP="0076455D">
      <w:pPr>
        <w:pStyle w:val="NormalWeb"/>
      </w:pPr>
      <w:r>
        <w:rPr>
          <w:rStyle w:val="colortext2"/>
        </w:rPr>
        <w:t>Horticulture I</w:t>
      </w:r>
      <w:r>
        <w:br/>
      </w:r>
      <w:r>
        <w:rPr>
          <w:rStyle w:val="Strong"/>
        </w:rPr>
        <w:t xml:space="preserve">Course Number: </w:t>
      </w:r>
      <w:r>
        <w:t>6841</w:t>
      </w:r>
      <w:r>
        <w:br/>
      </w:r>
      <w:r>
        <w:rPr>
          <w:rStyle w:val="Strong"/>
        </w:rPr>
        <w:t xml:space="preserve">Prerequisite: </w:t>
      </w:r>
      <w:r>
        <w:t>None</w:t>
      </w:r>
      <w:r>
        <w:br/>
      </w:r>
      <w:r>
        <w:rPr>
          <w:rStyle w:val="Strong"/>
        </w:rPr>
        <w:t>Description</w:t>
      </w:r>
      <w:proofErr w:type="gramStart"/>
      <w:r>
        <w:rPr>
          <w:rStyle w:val="Strong"/>
        </w:rPr>
        <w:t>:</w:t>
      </w:r>
      <w:proofErr w:type="gramEnd"/>
      <w:r>
        <w:br/>
        <w:t>This course provides instruction on the broad field of horticulture with emphasis on the scientific and technical knowledge for a career in horticulture. Topics in this course include plant growth and development, plant nutrition, media selection, basic plant identification, pest management, chemical disposal, customer relations, and career opportunities. English language arts, mathematics, and science are reinforced. Work-based learning strategies appropriate for this course are apprenticeship, cooperative education, internship, mentorship, school-based enterprise, job shadowing, and supervised agricultural experience. FFA competitive events, community service, and leadership activities provide the opportunity to apply essential standards and workplace readiness skills through authentic experiences.</w:t>
      </w:r>
    </w:p>
    <w:p w:rsidR="0076455D" w:rsidRPr="0076455D" w:rsidRDefault="0076455D" w:rsidP="0076455D">
      <w:pPr>
        <w:pStyle w:val="NormalWeb"/>
        <w:rPr>
          <w:b/>
          <w:u w:val="single"/>
        </w:rPr>
      </w:pPr>
      <w:r>
        <w:br/>
      </w:r>
      <w:bookmarkStart w:id="0" w:name="horticultureii"/>
      <w:bookmarkEnd w:id="0"/>
      <w:r>
        <w:rPr>
          <w:rStyle w:val="colortext2"/>
        </w:rPr>
        <w:t>Horticulture II</w:t>
      </w:r>
      <w:r>
        <w:br/>
      </w:r>
      <w:r>
        <w:rPr>
          <w:rStyle w:val="Strong"/>
        </w:rPr>
        <w:t xml:space="preserve">Course Number: </w:t>
      </w:r>
      <w:r>
        <w:t>6842</w:t>
      </w:r>
      <w:r>
        <w:br/>
      </w:r>
      <w:r>
        <w:rPr>
          <w:rStyle w:val="Strong"/>
        </w:rPr>
        <w:t xml:space="preserve">Prerequisite: </w:t>
      </w:r>
      <w:r>
        <w:t>Horticulture I</w:t>
      </w:r>
      <w:r>
        <w:br/>
      </w:r>
      <w:r>
        <w:rPr>
          <w:rStyle w:val="Strong"/>
        </w:rPr>
        <w:t>Description:</w:t>
      </w:r>
      <w:r>
        <w:br/>
        <w:t xml:space="preserve">This course covers instruction that expands scientific knowledge and skills to include more advanced scientific computations and communication skills needed in the horticulture industry. Topics include greenhouse plant production and management, bedding plant production, watering systems, light effects, basic landscape design, installation and maintenance, lawn and </w:t>
      </w:r>
      <w:proofErr w:type="spellStart"/>
      <w:r>
        <w:t>turfgrass</w:t>
      </w:r>
      <w:proofErr w:type="spellEnd"/>
      <w:r>
        <w:t xml:space="preserve"> management, and personal development.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  </w:t>
      </w:r>
      <w:r>
        <w:rPr>
          <w:b/>
          <w:u w:val="single"/>
        </w:rPr>
        <w:t>Effective</w:t>
      </w:r>
      <w:proofErr w:type="gramStart"/>
      <w:r>
        <w:rPr>
          <w:b/>
          <w:u w:val="single"/>
        </w:rPr>
        <w:t xml:space="preserve">, </w:t>
      </w:r>
      <w:r w:rsidRPr="0076455D">
        <w:rPr>
          <w:b/>
          <w:u w:val="single"/>
        </w:rPr>
        <w:t xml:space="preserve"> Summer</w:t>
      </w:r>
      <w:proofErr w:type="gramEnd"/>
      <w:r w:rsidRPr="0076455D">
        <w:rPr>
          <w:b/>
          <w:u w:val="single"/>
        </w:rPr>
        <w:t xml:space="preserve"> 2014, all students in this course will take the National young plant certification.  The cost of this test is $50.00, and is taken at a local community college.</w:t>
      </w:r>
      <w:r w:rsidR="00290F75">
        <w:rPr>
          <w:b/>
          <w:u w:val="single"/>
        </w:rPr>
        <w:t xml:space="preserve">  Students will also be required to complete the NC Private Pesticide Applicators exam.  Cost is $10.00 for certification. </w:t>
      </w:r>
      <w:r w:rsidRPr="0076455D">
        <w:rPr>
          <w:b/>
          <w:u w:val="single"/>
        </w:rPr>
        <w:t xml:space="preserve"> </w:t>
      </w:r>
      <w:r w:rsidR="00AC20AF">
        <w:rPr>
          <w:b/>
          <w:u w:val="single"/>
        </w:rPr>
        <w:t>A copy of their certificate must be submitted to Mr. Hess.</w:t>
      </w:r>
    </w:p>
    <w:p w:rsidR="0076455D" w:rsidRDefault="0076455D" w:rsidP="0076455D">
      <w:pPr>
        <w:pStyle w:val="NormalWeb"/>
      </w:pPr>
    </w:p>
    <w:p w:rsidR="0076455D" w:rsidRDefault="0076455D" w:rsidP="0076455D">
      <w:pPr>
        <w:pStyle w:val="NormalWeb"/>
      </w:pPr>
    </w:p>
    <w:p w:rsidR="0076455D" w:rsidRPr="000F0868" w:rsidRDefault="0076455D" w:rsidP="0076455D">
      <w:pPr>
        <w:pStyle w:val="NormalWeb"/>
        <w:rPr>
          <w:b/>
          <w:i/>
        </w:rPr>
      </w:pPr>
      <w:r w:rsidRPr="000F0868">
        <w:rPr>
          <w:b/>
          <w:i/>
        </w:rPr>
        <w:t xml:space="preserve">It is highly recommended, </w:t>
      </w:r>
      <w:proofErr w:type="gramStart"/>
      <w:r w:rsidRPr="000F0868">
        <w:rPr>
          <w:b/>
          <w:i/>
        </w:rPr>
        <w:t>Tha</w:t>
      </w:r>
      <w:r w:rsidR="000F0868" w:rsidRPr="000F0868">
        <w:rPr>
          <w:b/>
          <w:i/>
        </w:rPr>
        <w:t>t</w:t>
      </w:r>
      <w:proofErr w:type="gramEnd"/>
      <w:r w:rsidR="000F0868" w:rsidRPr="000F0868">
        <w:rPr>
          <w:b/>
          <w:i/>
        </w:rPr>
        <w:t xml:space="preserve"> students in the below courses, attend and gain certifications through NC Wildlife.  Their course offerings can be view through ncwildlife.com</w:t>
      </w:r>
    </w:p>
    <w:p w:rsidR="0076455D" w:rsidRDefault="0076455D" w:rsidP="0076455D">
      <w:pPr>
        <w:pStyle w:val="NormalWeb"/>
      </w:pPr>
      <w:r>
        <w:rPr>
          <w:rStyle w:val="colortext2"/>
        </w:rPr>
        <w:t>Environmental and Natural Resources I</w:t>
      </w:r>
      <w:r>
        <w:br/>
      </w:r>
      <w:r>
        <w:rPr>
          <w:rStyle w:val="Strong"/>
        </w:rPr>
        <w:t xml:space="preserve">Course Number: </w:t>
      </w:r>
      <w:r>
        <w:t>6851</w:t>
      </w:r>
      <w:r>
        <w:br/>
      </w:r>
      <w:r>
        <w:rPr>
          <w:rStyle w:val="Strong"/>
        </w:rPr>
        <w:t xml:space="preserve">Prerequisite: </w:t>
      </w:r>
      <w:r>
        <w:t>None</w:t>
      </w:r>
      <w:r>
        <w:br/>
      </w:r>
      <w:r>
        <w:rPr>
          <w:rStyle w:val="Strong"/>
        </w:rPr>
        <w:t>Description:</w:t>
      </w:r>
      <w:r>
        <w:br/>
        <w:t xml:space="preserve">This course provides an introduction to environmental studies, which includes topics of instruction in renewable and non-renewable natural resources, history of the environment, personal development, water and air quality, waste management, land use regulations, soils, meteorology, fisheries, forestry, and wildlife habitat. Skills in biology and algebra are reinforced in this class. Work-based learning strategies appropriate for this course are </w:t>
      </w:r>
      <w:proofErr w:type="spellStart"/>
      <w:r>
        <w:t>agriscience</w:t>
      </w:r>
      <w:proofErr w:type="spellEnd"/>
      <w:r>
        <w:t xml:space="preserve"> projects, field trips, shadowing, and supervised agricultural experience. Supervised agricultural experience programs and FFA leadership activities are integral components of the course and provide many opportunities for practical application of instructional competencies.</w:t>
      </w:r>
    </w:p>
    <w:p w:rsidR="0076455D" w:rsidRDefault="0076455D" w:rsidP="0076455D">
      <w:pPr>
        <w:pStyle w:val="NormalWeb"/>
        <w:rPr>
          <w:b/>
        </w:rPr>
      </w:pPr>
      <w:r>
        <w:br/>
      </w:r>
      <w:bookmarkStart w:id="1" w:name="environmentalandnaturalresourcesii"/>
      <w:bookmarkEnd w:id="1"/>
      <w:r>
        <w:rPr>
          <w:rStyle w:val="colortext2"/>
        </w:rPr>
        <w:t>Environmental and Natural Resources II</w:t>
      </w:r>
      <w:r>
        <w:br/>
      </w:r>
      <w:r>
        <w:rPr>
          <w:rStyle w:val="Strong"/>
        </w:rPr>
        <w:t xml:space="preserve">Course Number: </w:t>
      </w:r>
      <w:r>
        <w:t>6852</w:t>
      </w:r>
      <w:r>
        <w:br/>
      </w:r>
      <w:r>
        <w:rPr>
          <w:rStyle w:val="Strong"/>
        </w:rPr>
        <w:t xml:space="preserve">Prerequisite: </w:t>
      </w:r>
      <w:r>
        <w:t>Environmental and Natural Resources I</w:t>
      </w:r>
      <w:r>
        <w:br/>
      </w:r>
      <w:r>
        <w:rPr>
          <w:rStyle w:val="Strong"/>
        </w:rPr>
        <w:t>Description:</w:t>
      </w:r>
      <w:r>
        <w:br/>
        <w:t>This course covers instruction in best management practices in methods of environmental monitoring and conservation, air and water regulations, sampling methodologies, prescribing conservation techniques, and wildlife and forestry management. English language arts, mathematics, and science are reinforced. Work-based learning strategies appropriate for this course are apprenticeship, cooperative education, entrepreneurship, internship, mentorship, school-based enterprise, service learning, job shadowing, and supervised agricultural experience. FFA competitive events, community service, and leadership activities provide the opportunity to apply essential standards and workplace readiness skills through authentic experiences.</w:t>
      </w:r>
      <w:r w:rsidR="000F0868">
        <w:t xml:space="preserve">  </w:t>
      </w:r>
    </w:p>
    <w:p w:rsidR="00AC20AF" w:rsidRPr="00AC20AF" w:rsidRDefault="00AC20AF" w:rsidP="0076455D">
      <w:pPr>
        <w:pStyle w:val="NormalWeb"/>
        <w:rPr>
          <w:b/>
          <w:u w:val="single"/>
        </w:rPr>
      </w:pPr>
      <w:r>
        <w:rPr>
          <w:b/>
          <w:u w:val="single"/>
        </w:rPr>
        <w:t xml:space="preserve">As of </w:t>
      </w:r>
      <w:proofErr w:type="gramStart"/>
      <w:r>
        <w:rPr>
          <w:b/>
          <w:u w:val="single"/>
        </w:rPr>
        <w:t>Summer</w:t>
      </w:r>
      <w:proofErr w:type="gramEnd"/>
      <w:r>
        <w:rPr>
          <w:b/>
          <w:u w:val="single"/>
        </w:rPr>
        <w:t xml:space="preserve"> 2014 students enrolled in ENR II will be required to complete NCWILDLIFE basic hunter’s safety and at least one other advanced course offered through NCWILDLIFE.  The students will complete these courses on their own time and provide a copy of their certificate to Mr. Hess.</w:t>
      </w:r>
    </w:p>
    <w:p w:rsidR="00DB7722" w:rsidRDefault="00AC20AF"/>
    <w:sectPr w:rsidR="00DB7722" w:rsidSect="00E80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6455D"/>
    <w:rsid w:val="000F0868"/>
    <w:rsid w:val="00290F75"/>
    <w:rsid w:val="0039415C"/>
    <w:rsid w:val="003A02D9"/>
    <w:rsid w:val="006F5020"/>
    <w:rsid w:val="0076455D"/>
    <w:rsid w:val="00AC20AF"/>
    <w:rsid w:val="00C80115"/>
    <w:rsid w:val="00E80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text2">
    <w:name w:val="colortext2"/>
    <w:basedOn w:val="DefaultParagraphFont"/>
    <w:rsid w:val="0076455D"/>
  </w:style>
  <w:style w:type="character" w:styleId="Strong">
    <w:name w:val="Strong"/>
    <w:basedOn w:val="DefaultParagraphFont"/>
    <w:uiPriority w:val="22"/>
    <w:qFormat/>
    <w:rsid w:val="0076455D"/>
    <w:rPr>
      <w:b/>
      <w:bCs/>
    </w:rPr>
  </w:style>
  <w:style w:type="character" w:styleId="Hyperlink">
    <w:name w:val="Hyperlink"/>
    <w:basedOn w:val="DefaultParagraphFont"/>
    <w:uiPriority w:val="99"/>
    <w:semiHidden/>
    <w:unhideWhenUsed/>
    <w:rsid w:val="0076455D"/>
    <w:rPr>
      <w:color w:val="0000FF"/>
      <w:u w:val="single"/>
    </w:rPr>
  </w:style>
</w:styles>
</file>

<file path=word/webSettings.xml><?xml version="1.0" encoding="utf-8"?>
<w:webSettings xmlns:r="http://schemas.openxmlformats.org/officeDocument/2006/relationships" xmlns:w="http://schemas.openxmlformats.org/wordprocessingml/2006/main">
  <w:divs>
    <w:div w:id="530412129">
      <w:bodyDiv w:val="1"/>
      <w:marLeft w:val="0"/>
      <w:marRight w:val="0"/>
      <w:marTop w:val="0"/>
      <w:marBottom w:val="0"/>
      <w:divBdr>
        <w:top w:val="none" w:sz="0" w:space="0" w:color="auto"/>
        <w:left w:val="none" w:sz="0" w:space="0" w:color="auto"/>
        <w:bottom w:val="none" w:sz="0" w:space="0" w:color="auto"/>
        <w:right w:val="none" w:sz="0" w:space="0" w:color="auto"/>
      </w:divBdr>
    </w:div>
    <w:div w:id="18207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john.hess</dc:creator>
  <cp:lastModifiedBy>john.hess</cp:lastModifiedBy>
  <cp:revision>4</cp:revision>
  <dcterms:created xsi:type="dcterms:W3CDTF">2014-07-31T17:08:00Z</dcterms:created>
  <dcterms:modified xsi:type="dcterms:W3CDTF">2014-08-05T17:55:00Z</dcterms:modified>
</cp:coreProperties>
</file>